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15" w:rsidRPr="0086641C" w:rsidRDefault="00980A15" w:rsidP="00980A15">
      <w:pPr>
        <w:pStyle w:val="a5"/>
        <w:jc w:val="center"/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</w:pPr>
      <w:r w:rsidRPr="0086641C"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  <w:t xml:space="preserve">Памятка </w:t>
      </w:r>
    </w:p>
    <w:p w:rsidR="00980A15" w:rsidRPr="0086641C" w:rsidRDefault="00980A15" w:rsidP="0086641C">
      <w:pPr>
        <w:pStyle w:val="a5"/>
        <w:jc w:val="center"/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</w:pPr>
      <w:r w:rsidRPr="0086641C"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  <w:t xml:space="preserve">для жителей </w:t>
      </w:r>
      <w:r w:rsidR="0086641C" w:rsidRPr="0086641C"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  <w:t xml:space="preserve">муниципального образования Алапаевское </w:t>
      </w:r>
      <w:r w:rsidRPr="0086641C"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  <w:t>об обращении с тв</w:t>
      </w:r>
      <w:r w:rsidR="0086641C" w:rsidRPr="0086641C"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  <w:t>ё</w:t>
      </w:r>
      <w:r w:rsidRPr="0086641C">
        <w:rPr>
          <w:rFonts w:ascii="Times New Roman" w:eastAsia="Times New Roman" w:hAnsi="Times New Roman" w:cs="Times New Roman"/>
          <w:color w:val="4F6228" w:themeColor="accent3" w:themeShade="80"/>
          <w:lang w:eastAsia="ru-RU"/>
        </w:rPr>
        <w:t>рдыми коммунальными отходами (ТКО)</w:t>
      </w:r>
    </w:p>
    <w:p w:rsidR="00980A15" w:rsidRDefault="00980A15" w:rsidP="0086641C">
      <w:pPr>
        <w:spacing w:after="195" w:line="270" w:lineRule="atLeast"/>
        <w:ind w:firstLine="708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 соответствии с Федеральным законом № 89-ФЗ «Об отходах производства и потребления» транспортирование, обработка, утилизация, обезвреживание, захоронение твердых коммунальных отходов на территории Свердловской области обеспечиваются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:rsidR="0086641C" w:rsidRDefault="0086641C" w:rsidP="00003A29">
      <w:pPr>
        <w:spacing w:after="195" w:line="270" w:lineRule="atLeast"/>
        <w:ind w:firstLine="708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Р</w:t>
      </w:r>
      <w:r w:rsidRPr="0086641C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егиональны</w:t>
      </w: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м</w:t>
      </w:r>
      <w:r w:rsidRPr="0086641C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оператор</w:t>
      </w: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ом </w:t>
      </w:r>
      <w:r w:rsidRPr="0086641C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по обращению с твердыми коммунальными отходами на территории Восточного административно-производственного объединения (АПО-3) Свердловской области</w:t>
      </w: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является ЕМУП «Спецавтобаза» </w:t>
      </w:r>
      <w:r w:rsid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(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620102, г.</w:t>
      </w:r>
      <w:r w:rsid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Екатеринбург, ул. Посадская, 3. 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тел.: (343) 2</w:t>
      </w:r>
      <w:r w:rsid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33-60-60, факс: (343) 233-60-70 </w:t>
      </w:r>
      <w:hyperlink r:id="rId6" w:history="1"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https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://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www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sab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-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ekb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ru</w:t>
        </w:r>
      </w:hyperlink>
      <w:r w:rsid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val="en-US" w:eastAsia="ru-RU"/>
        </w:rPr>
        <w:t>e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val="en-US" w:eastAsia="ru-RU"/>
        </w:rPr>
        <w:t>mail</w:t>
      </w:r>
      <w:r w:rsidR="00003A29" w:rsidRP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: </w:t>
      </w:r>
      <w:hyperlink r:id="rId7" w:history="1"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sab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@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sab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-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ekb</w:t>
        </w:r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proofErr w:type="spellStart"/>
        <w:r w:rsidR="00003A29" w:rsidRPr="003E4664">
          <w:rPr>
            <w:rStyle w:val="aa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03A29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). </w:t>
      </w:r>
    </w:p>
    <w:p w:rsidR="00433844" w:rsidRPr="00433844" w:rsidRDefault="00433844" w:rsidP="00433844">
      <w:pPr>
        <w:spacing w:after="19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Место размещения отходов – Площадка накопления ТКО </w:t>
      </w:r>
      <w:proofErr w:type="gramStart"/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МСК</w:t>
      </w:r>
      <w:proofErr w:type="gramEnd"/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«</w:t>
      </w:r>
      <w:proofErr w:type="spellStart"/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Алапаевский</w:t>
      </w:r>
      <w:proofErr w:type="spellEnd"/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».</w:t>
      </w:r>
    </w:p>
    <w:p w:rsidR="00980A15" w:rsidRPr="00980A15" w:rsidRDefault="00980A15" w:rsidP="00980A15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b/>
          <w:bCs/>
          <w:color w:val="548DD4" w:themeColor="text2" w:themeTint="99"/>
          <w:sz w:val="28"/>
          <w:szCs w:val="28"/>
          <w:lang w:eastAsia="ru-RU"/>
        </w:rPr>
        <w:t>Потребители осуществляют складирование твердых коммунальных отходов в местах, определенных договором:</w:t>
      </w:r>
    </w:p>
    <w:p w:rsidR="00980A15" w:rsidRPr="002872BE" w:rsidRDefault="00980A15" w:rsidP="002872B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 контейнеры, бункеры, расположенные на контейнерных площадках;</w:t>
      </w:r>
    </w:p>
    <w:p w:rsidR="00980A15" w:rsidRPr="00143966" w:rsidRDefault="00980A15" w:rsidP="002872B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333333"/>
          <w:sz w:val="21"/>
          <w:szCs w:val="21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 специальные пакеты</w:t>
      </w:r>
      <w:r w:rsidR="002872BE"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143966" w:rsidRPr="00143966" w:rsidRDefault="00143966" w:rsidP="00143966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333333"/>
          <w:sz w:val="21"/>
          <w:szCs w:val="21"/>
          <w:lang w:eastAsia="ru-RU"/>
        </w:rPr>
      </w:pPr>
    </w:p>
    <w:p w:rsidR="00BB0061" w:rsidRDefault="00BB0061" w:rsidP="00BB0061">
      <w:pPr>
        <w:shd w:val="clear" w:color="auto" w:fill="F7F7F7"/>
        <w:spacing w:before="300" w:after="300" w:line="240" w:lineRule="auto"/>
        <w:jc w:val="center"/>
        <w:outlineLvl w:val="0"/>
        <w:rPr>
          <w:rFonts w:ascii="Tahoma" w:eastAsia="Times New Roman" w:hAnsi="Tahoma" w:cs="Tahoma"/>
          <w:caps/>
          <w:color w:val="1D7F18"/>
          <w:kern w:val="36"/>
          <w:sz w:val="36"/>
          <w:szCs w:val="36"/>
          <w:lang w:eastAsia="ru-RU"/>
        </w:rPr>
      </w:pPr>
      <w:r w:rsidRPr="00433844">
        <w:rPr>
          <w:rFonts w:ascii="Tahoma" w:eastAsia="Times New Roman" w:hAnsi="Tahoma" w:cs="Tahoma"/>
          <w:caps/>
          <w:color w:val="1D7F18"/>
          <w:kern w:val="36"/>
          <w:sz w:val="36"/>
          <w:szCs w:val="36"/>
          <w:lang w:eastAsia="ru-RU"/>
        </w:rPr>
        <w:t>РАЗДЕЛЬНОЕ НАКОПЛЕНИЕ ОТХОДОВ</w:t>
      </w:r>
    </w:p>
    <w:p w:rsidR="00DA52E5" w:rsidRPr="00433844" w:rsidRDefault="00DA52E5" w:rsidP="00DA52E5">
      <w:pPr>
        <w:shd w:val="clear" w:color="auto" w:fill="F7F7F7"/>
        <w:spacing w:before="300" w:after="300" w:line="240" w:lineRule="auto"/>
        <w:jc w:val="right"/>
        <w:outlineLvl w:val="0"/>
        <w:rPr>
          <w:rFonts w:ascii="Tahoma" w:eastAsia="Times New Roman" w:hAnsi="Tahoma" w:cs="Tahoma"/>
          <w:caps/>
          <w:color w:val="1D7F18"/>
          <w:kern w:val="36"/>
          <w:sz w:val="36"/>
          <w:szCs w:val="36"/>
          <w:lang w:eastAsia="ru-RU"/>
        </w:rPr>
      </w:pPr>
    </w:p>
    <w:p w:rsidR="00BB0061" w:rsidRDefault="00BB0061" w:rsidP="00BB0061">
      <w:pPr>
        <w:spacing w:before="300" w:after="150" w:line="240" w:lineRule="auto"/>
        <w:jc w:val="center"/>
        <w:outlineLvl w:val="2"/>
        <w:rPr>
          <w:rFonts w:ascii="Tahoma" w:eastAsia="Times New Roman" w:hAnsi="Tahoma" w:cs="Tahoma"/>
          <w:b/>
          <w:bCs/>
          <w:color w:val="1D7F18"/>
          <w:sz w:val="36"/>
          <w:szCs w:val="36"/>
          <w:lang w:eastAsia="ru-RU"/>
        </w:rPr>
      </w:pPr>
      <w:r w:rsidRPr="00433844">
        <w:rPr>
          <w:rFonts w:ascii="Tahoma" w:eastAsia="Times New Roman" w:hAnsi="Tahoma" w:cs="Tahoma"/>
          <w:b/>
          <w:bCs/>
          <w:color w:val="1D7F18"/>
          <w:sz w:val="36"/>
          <w:szCs w:val="36"/>
          <w:lang w:eastAsia="ru-RU"/>
        </w:rPr>
        <w:t>Сортировка отходов и их вторичная переработка позволяют:</w:t>
      </w:r>
    </w:p>
    <w:p w:rsidR="00BB0061" w:rsidRDefault="00BB0061" w:rsidP="002872BE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17365D" w:themeColor="text2" w:themeShade="BF"/>
          <w:sz w:val="36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F10694" wp14:editId="77963A19">
            <wp:extent cx="5940425" cy="632460"/>
            <wp:effectExtent l="0" t="0" r="3175" b="0"/>
            <wp:docPr id="14" name="Рисунок 14" descr="https://sab-ekb.ru/wp-content/uploads/2020/07/%D0%B7%D0%B0%D1%87%D0%B5%D0%B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ab-ekb.ru/wp-content/uploads/2020/07/%D0%B7%D0%B0%D1%87%D0%B5%D0%BC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66" w:rsidRDefault="00143966" w:rsidP="002872BE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17365D" w:themeColor="text2" w:themeShade="BF"/>
          <w:sz w:val="36"/>
          <w:szCs w:val="28"/>
          <w:lang w:eastAsia="ru-RU"/>
        </w:rPr>
      </w:pPr>
      <w:bookmarkStart w:id="0" w:name="_GoBack"/>
      <w:bookmarkEnd w:id="0"/>
    </w:p>
    <w:p w:rsidR="00BB0061" w:rsidRPr="00433844" w:rsidRDefault="00BB0061" w:rsidP="00BB0061">
      <w:pPr>
        <w:spacing w:before="150" w:after="150" w:line="240" w:lineRule="auto"/>
        <w:jc w:val="center"/>
        <w:outlineLvl w:val="3"/>
        <w:rPr>
          <w:rFonts w:ascii="Tahoma" w:eastAsia="Times New Roman" w:hAnsi="Tahoma" w:cs="Tahoma"/>
          <w:color w:val="1D7F18"/>
          <w:sz w:val="27"/>
          <w:szCs w:val="27"/>
          <w:lang w:eastAsia="ru-RU"/>
        </w:rPr>
      </w:pPr>
      <w:r w:rsidRPr="00433844">
        <w:rPr>
          <w:rFonts w:ascii="Tahoma" w:eastAsia="Times New Roman" w:hAnsi="Tahoma" w:cs="Tahoma"/>
          <w:b/>
          <w:bCs/>
          <w:color w:val="1D7F18"/>
          <w:sz w:val="27"/>
          <w:szCs w:val="27"/>
          <w:lang w:eastAsia="ru-RU"/>
        </w:rPr>
        <w:lastRenderedPageBreak/>
        <w:t>Какие отходы можно сортировать? В какой контейнер складировать?</w:t>
      </w:r>
    </w:p>
    <w:p w:rsidR="00BB0061" w:rsidRPr="00433844" w:rsidRDefault="00BB0061" w:rsidP="00BB0061">
      <w:pPr>
        <w:spacing w:after="19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 w:rsidRPr="00433844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Контейнеры для сортируемых и </w:t>
      </w:r>
      <w:proofErr w:type="spellStart"/>
      <w:r w:rsidRPr="00433844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несортируемых</w:t>
      </w:r>
      <w:proofErr w:type="spellEnd"/>
      <w:r w:rsidRPr="00433844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отходов отмечены разными цветами.</w:t>
      </w:r>
      <w:r w:rsidRPr="00433844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br/>
        <w:t xml:space="preserve">Те, что подлежат переработке, – </w:t>
      </w:r>
      <w:r w:rsidRPr="00433844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1"/>
          <w:lang w:eastAsia="ru-RU"/>
        </w:rPr>
        <w:t>синего цвета</w:t>
      </w:r>
      <w:r w:rsidRPr="00433844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, а остальное – </w:t>
      </w:r>
      <w:r w:rsidRPr="0043384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1"/>
          <w:lang w:eastAsia="ru-RU"/>
        </w:rPr>
        <w:t>серого</w:t>
      </w:r>
      <w:r w:rsidRPr="00433844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.</w:t>
      </w:r>
    </w:p>
    <w:p w:rsidR="00BB0061" w:rsidRDefault="00BB0061" w:rsidP="00BB0061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CA7E12" wp14:editId="4B535467">
            <wp:extent cx="2894275" cy="3323645"/>
            <wp:effectExtent l="0" t="0" r="1905" b="0"/>
            <wp:docPr id="15" name="Рисунок 15" descr="https://sab-ekb.ru/wp-content/uploads/2020/07/qNjg7SSgn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b-ekb.ru/wp-content/uploads/2020/07/qNjg7SSgnl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94" cy="331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06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6D9C16B" wp14:editId="7ADE0314">
            <wp:extent cx="2973788" cy="3323645"/>
            <wp:effectExtent l="0" t="0" r="0" b="0"/>
            <wp:docPr id="16" name="Рисунок 16" descr="https://sab-ekb.ru/wp-content/uploads/2020/07/K0D7_G1yV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b-ekb.ru/wp-content/uploads/2020/07/K0D7_G1yVi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331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61" w:rsidRDefault="00BB0061" w:rsidP="00BB0061">
      <w:pPr>
        <w:spacing w:before="150" w:after="150" w:line="240" w:lineRule="auto"/>
        <w:outlineLvl w:val="3"/>
        <w:rPr>
          <w:rFonts w:ascii="Tahoma" w:eastAsia="Times New Roman" w:hAnsi="Tahoma" w:cs="Tahoma"/>
          <w:b/>
          <w:bCs/>
          <w:color w:val="1D7F18"/>
          <w:sz w:val="27"/>
          <w:szCs w:val="27"/>
          <w:lang w:eastAsia="ru-RU"/>
        </w:rPr>
      </w:pPr>
    </w:p>
    <w:p w:rsidR="00BB0061" w:rsidRPr="00433844" w:rsidRDefault="00BB0061" w:rsidP="00BB0061">
      <w:pPr>
        <w:spacing w:before="150" w:after="150" w:line="240" w:lineRule="auto"/>
        <w:jc w:val="center"/>
        <w:outlineLvl w:val="3"/>
        <w:rPr>
          <w:rFonts w:ascii="Tahoma" w:eastAsia="Times New Roman" w:hAnsi="Tahoma" w:cs="Tahoma"/>
          <w:color w:val="1D7F18"/>
          <w:sz w:val="27"/>
          <w:szCs w:val="27"/>
          <w:lang w:eastAsia="ru-RU"/>
        </w:rPr>
      </w:pPr>
      <w:r w:rsidRPr="00433844">
        <w:rPr>
          <w:rFonts w:ascii="Tahoma" w:eastAsia="Times New Roman" w:hAnsi="Tahoma" w:cs="Tahoma"/>
          <w:b/>
          <w:bCs/>
          <w:color w:val="1D7F18"/>
          <w:sz w:val="27"/>
          <w:szCs w:val="27"/>
          <w:lang w:eastAsia="ru-RU"/>
        </w:rPr>
        <w:t>Что будет с отсортированными отходами?</w:t>
      </w:r>
    </w:p>
    <w:p w:rsidR="00BB0061" w:rsidRPr="00433844" w:rsidRDefault="00BB0061" w:rsidP="00BB0061">
      <w:pPr>
        <w:spacing w:after="19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Отходы из контейнера с </w:t>
      </w:r>
      <w:r w:rsidRPr="00433844">
        <w:rPr>
          <w:rFonts w:ascii="Times New Roman" w:eastAsia="Times New Roman" w:hAnsi="Times New Roman" w:cs="Times New Roman"/>
          <w:b/>
          <w:bCs/>
          <w:color w:val="40348F"/>
          <w:sz w:val="28"/>
          <w:szCs w:val="21"/>
          <w:lang w:eastAsia="ru-RU"/>
        </w:rPr>
        <w:t>синей наклейкой</w:t>
      </w:r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вывезет отдельная машина. Она будет приезжать в соответствии с требованиями СанПиН согласно графику утвержденному службой эксплуатации. После она отвезет отходы на мусоросортировочный комплекс, где отходы разгруппируют по типам и отправят на переработку. Так, например, пластиковая бутылка из-под молока не будет разлагаться сотни лет на полигоне для хранения твердых коммунальных отходов, а станет вторичным сырьем. Из пластиковых гранул изготавливают множество вещей, используемых в быту – от одежды до детских площадок.</w:t>
      </w:r>
    </w:p>
    <w:p w:rsidR="00BB0061" w:rsidRPr="00143966" w:rsidRDefault="00BB0061" w:rsidP="00143966">
      <w:pPr>
        <w:spacing w:after="195" w:line="270" w:lineRule="atLeast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Отходы из контейнера с </w:t>
      </w:r>
      <w:r w:rsidRPr="00433844">
        <w:rPr>
          <w:rFonts w:ascii="Times New Roman" w:eastAsia="Times New Roman" w:hAnsi="Times New Roman" w:cs="Times New Roman"/>
          <w:b/>
          <w:bCs/>
          <w:color w:val="5F5F5F"/>
          <w:sz w:val="28"/>
          <w:szCs w:val="21"/>
          <w:lang w:eastAsia="ru-RU"/>
        </w:rPr>
        <w:t>серой наклейкой</w:t>
      </w:r>
      <w:r w:rsidRPr="00433844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, то есть те, которые не подлежат переработке, будет забирать мусоровоз, как и обычно. Их спрессуют и отправят на специализированный полигон для правильного захоронения.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</w:p>
    <w:p w:rsidR="002872BE" w:rsidRPr="00BB0061" w:rsidRDefault="002872BE" w:rsidP="002872BE">
      <w:pPr>
        <w:spacing w:after="195" w:line="270" w:lineRule="atLeast"/>
        <w:jc w:val="both"/>
        <w:rPr>
          <w:rFonts w:ascii="Liberation Serif" w:eastAsia="Times New Roman" w:hAnsi="Liberation Serif" w:cs="Times New Roman"/>
          <w:b/>
          <w:color w:val="00B050"/>
          <w:sz w:val="36"/>
          <w:szCs w:val="28"/>
          <w:lang w:eastAsia="ru-RU"/>
        </w:rPr>
      </w:pPr>
      <w:r w:rsidRPr="00BB0061">
        <w:rPr>
          <w:rFonts w:ascii="Liberation Serif" w:eastAsia="Times New Roman" w:hAnsi="Liberation Serif" w:cs="Times New Roman"/>
          <w:b/>
          <w:color w:val="00B050"/>
          <w:sz w:val="36"/>
          <w:szCs w:val="28"/>
          <w:lang w:eastAsia="ru-RU"/>
        </w:rPr>
        <w:t>Способы снижения объема ТКО при их сборе:</w:t>
      </w:r>
    </w:p>
    <w:p w:rsidR="002872BE" w:rsidRPr="002872BE" w:rsidRDefault="002872BE" w:rsidP="002872BE">
      <w:pPr>
        <w:pStyle w:val="a7"/>
        <w:numPr>
          <w:ilvl w:val="0"/>
          <w:numId w:val="2"/>
        </w:num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Пластиковые бутылки: открутите крышку, сожмите или скрутите бутылку, выбросьте в специальный контейнер.</w:t>
      </w:r>
    </w:p>
    <w:p w:rsidR="002872BE" w:rsidRPr="002872BE" w:rsidRDefault="002872BE" w:rsidP="002872BE">
      <w:pPr>
        <w:pStyle w:val="a7"/>
        <w:numPr>
          <w:ilvl w:val="0"/>
          <w:numId w:val="2"/>
        </w:num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Жестяные и алюминиевые банки из-под соков, пива и других напитков: сожмите.</w:t>
      </w:r>
    </w:p>
    <w:p w:rsidR="002872BE" w:rsidRPr="002872BE" w:rsidRDefault="002872BE" w:rsidP="002872BE">
      <w:pPr>
        <w:pStyle w:val="a7"/>
        <w:numPr>
          <w:ilvl w:val="0"/>
          <w:numId w:val="2"/>
        </w:num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>Упаковка «Тетра Пак»: открутите крышку, отверните загнутые углы и сложите пакет так, чтобы он стал плоским.</w:t>
      </w:r>
    </w:p>
    <w:p w:rsidR="002872BE" w:rsidRPr="002872BE" w:rsidRDefault="002872BE" w:rsidP="002872BE">
      <w:pPr>
        <w:pStyle w:val="a7"/>
        <w:numPr>
          <w:ilvl w:val="0"/>
          <w:numId w:val="2"/>
        </w:num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Коробки: разверните и сложите до плоского состояния.</w:t>
      </w:r>
    </w:p>
    <w:p w:rsidR="002872BE" w:rsidRPr="002872BE" w:rsidRDefault="002872BE" w:rsidP="002872BE">
      <w:pPr>
        <w:pStyle w:val="a7"/>
        <w:numPr>
          <w:ilvl w:val="0"/>
          <w:numId w:val="2"/>
        </w:num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Пластиковые стаканчики, стаканчики из-под мороженого, молочных продуктов, йогурта и т.д.: нажмите от верха стаканчика к донышку.</w:t>
      </w:r>
    </w:p>
    <w:p w:rsidR="002872BE" w:rsidRPr="002872BE" w:rsidRDefault="002872BE" w:rsidP="002872BE">
      <w:pPr>
        <w:pStyle w:val="a7"/>
        <w:numPr>
          <w:ilvl w:val="0"/>
          <w:numId w:val="2"/>
        </w:num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2872B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Газеты, журналы, картон, книги, офисная бумага: сложите в стопку, свяжите или поместите в пакет.</w:t>
      </w:r>
    </w:p>
    <w:p w:rsidR="002872BE" w:rsidRDefault="002872BE" w:rsidP="002872BE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312380"/>
            <wp:effectExtent l="0" t="0" r="3175" b="0"/>
            <wp:docPr id="2" name="Рисунок 2" descr="http://www.adm-tavda.ru/userfiles/67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-tavda.ru/userfiles/67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65" w:rsidRDefault="00841A65" w:rsidP="002872BE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BB0061" w:rsidRPr="00433844" w:rsidRDefault="00BB0061" w:rsidP="00BB0061">
      <w:pPr>
        <w:spacing w:before="300" w:after="150" w:line="240" w:lineRule="auto"/>
        <w:outlineLvl w:val="2"/>
        <w:rPr>
          <w:rFonts w:ascii="Tahoma" w:eastAsia="Times New Roman" w:hAnsi="Tahoma" w:cs="Tahoma"/>
          <w:color w:val="1D7F18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9688A0" wp14:editId="66046566">
            <wp:extent cx="3431756" cy="4182386"/>
            <wp:effectExtent l="0" t="0" r="0" b="8890"/>
            <wp:docPr id="17" name="Рисунок 17" descr="https://sab-ekb.ru/wp-content/uploads/2022/03/%D0%9A%D0%B0%D0%BA-%D0%BF%D1%80%D0%B0%D0%B2%D0%B8%D0%BB%D1%8C%D0%BD%D0%BE-%D1%81%D0%BA%D0%BB%D0%B0%D0%B4%D0%B8%D1%80%D0%BE%D0%B2%D0%B0%D1%82%D1%8C-%D0%BE%D1%82%D1%85%D0%BE%D0%B4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b-ekb.ru/wp-content/uploads/2022/03/%D0%9A%D0%B0%D0%BA-%D0%BF%D1%80%D0%B0%D0%B2%D0%B8%D0%BB%D1%8C%D0%BD%D0%BE-%D1%81%D0%BA%D0%BB%D0%B0%D0%B4%D0%B8%D1%80%D0%BE%D0%B2%D0%B0%D1%82%D1%8C-%D0%BE%D1%82%D1%85%D0%BE%D0%B4%D1%8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57" cy="418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66" w:rsidRDefault="00143966" w:rsidP="00DA52E5">
      <w:pPr>
        <w:spacing w:before="150" w:after="150" w:line="240" w:lineRule="auto"/>
        <w:outlineLvl w:val="3"/>
        <w:rPr>
          <w:rFonts w:ascii="Tahoma" w:eastAsia="Times New Roman" w:hAnsi="Tahoma" w:cs="Tahoma"/>
          <w:b/>
          <w:bCs/>
          <w:color w:val="1D7F18"/>
          <w:sz w:val="27"/>
          <w:szCs w:val="27"/>
          <w:lang w:eastAsia="ru-RU"/>
        </w:rPr>
      </w:pPr>
    </w:p>
    <w:p w:rsidR="00BB0061" w:rsidRPr="00143966" w:rsidRDefault="00BB0061" w:rsidP="00143966">
      <w:pPr>
        <w:spacing w:before="150" w:after="150" w:line="240" w:lineRule="auto"/>
        <w:jc w:val="center"/>
        <w:outlineLvl w:val="3"/>
        <w:rPr>
          <w:rFonts w:ascii="Tahoma" w:eastAsia="Times New Roman" w:hAnsi="Tahoma" w:cs="Tahoma"/>
          <w:color w:val="1D7F18"/>
          <w:sz w:val="27"/>
          <w:szCs w:val="27"/>
          <w:lang w:eastAsia="ru-RU"/>
        </w:rPr>
      </w:pPr>
      <w:r w:rsidRPr="00433844">
        <w:rPr>
          <w:rFonts w:ascii="Tahoma" w:eastAsia="Times New Roman" w:hAnsi="Tahoma" w:cs="Tahoma"/>
          <w:b/>
          <w:bCs/>
          <w:color w:val="1D7F18"/>
          <w:sz w:val="27"/>
          <w:szCs w:val="27"/>
          <w:lang w:eastAsia="ru-RU"/>
        </w:rPr>
        <w:t>Что такое опасные отходы и куда их выбрасывать?</w:t>
      </w:r>
    </w:p>
    <w:p w:rsidR="00BB0061" w:rsidRDefault="00BB0061" w:rsidP="00BB0061">
      <w:pPr>
        <w:rPr>
          <w:rFonts w:ascii="Liberation Serif" w:hAnsi="Liberation Serif" w:cstheme="minorHAnsi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50CCA41" wp14:editId="46B7FD80">
            <wp:extent cx="5940425" cy="588070"/>
            <wp:effectExtent l="0" t="0" r="0" b="2540"/>
            <wp:docPr id="18" name="Рисунок 18" descr="https://sab-ekb.ru/wp-content/uploads/2020/07/%D0%BE%D0%BF%D0%B0%D1%81%D0%BD%D1%8B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ab-ekb.ru/wp-content/uploads/2020/07/%D0%BE%D0%BF%D0%B0%D1%81%D0%BD%D1%8B%D0%B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61" w:rsidRDefault="00BB0061" w:rsidP="00BB0061">
      <w:pPr>
        <w:rPr>
          <w:rFonts w:ascii="Liberation Serif" w:hAnsi="Liberation Serif" w:cs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84E1D5" wp14:editId="53D8630C">
            <wp:extent cx="5940425" cy="3129059"/>
            <wp:effectExtent l="0" t="0" r="3175" b="0"/>
            <wp:docPr id="19" name="Рисунок 19" descr="https://sab-ekb.ru/wp-content/uploads/2020/07/%D0%BE%D0%BF%D0%B0%D1%81%D0%BD%D1%8B%D0%B5%D0%BE%D1%82%D1%85%D0%BE%D0%B4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ab-ekb.ru/wp-content/uploads/2020/07/%D0%BE%D0%BF%D0%B0%D1%81%D0%BD%D1%8B%D0%B5%D0%BE%D1%82%D1%85%D0%BE%D0%B4%D1%8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61" w:rsidRPr="00980A15" w:rsidRDefault="00BB0061" w:rsidP="00BB0061">
      <w:pPr>
        <w:spacing w:before="150" w:after="150" w:line="240" w:lineRule="auto"/>
        <w:jc w:val="center"/>
        <w:outlineLvl w:val="3"/>
        <w:rPr>
          <w:rFonts w:ascii="Liberation Serif" w:eastAsia="Times New Roman" w:hAnsi="Liberation Serif" w:cs="Tahoma"/>
          <w:b/>
          <w:color w:val="1D7F18"/>
          <w:sz w:val="27"/>
          <w:szCs w:val="27"/>
          <w:lang w:eastAsia="ru-RU"/>
        </w:rPr>
      </w:pPr>
      <w:r w:rsidRPr="00980A15">
        <w:rPr>
          <w:rFonts w:ascii="Liberation Serif" w:eastAsia="Times New Roman" w:hAnsi="Liberation Serif" w:cs="Tahoma"/>
          <w:b/>
          <w:color w:val="C00000"/>
          <w:sz w:val="36"/>
          <w:szCs w:val="27"/>
          <w:lang w:eastAsia="ru-RU"/>
        </w:rPr>
        <w:t>Сжигать любой мусор запрещено!</w:t>
      </w:r>
    </w:p>
    <w:p w:rsidR="00BB0061" w:rsidRPr="00980A15" w:rsidRDefault="00BB0061" w:rsidP="00BB0061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Крупногабаритные отходы (КГО): старая мебель, отходы от мелкого текущего ремонта (обои, плинтус, бой керамической плитки) – выносятся на специальную площадку в вашем дворе (населенном пункте) и вывозятся в рамках договора с региональным оператором.</w:t>
      </w:r>
    </w:p>
    <w:p w:rsidR="00BB0061" w:rsidRPr="00BB0061" w:rsidRDefault="00BB0061" w:rsidP="00BB0061">
      <w:pPr>
        <w:spacing w:after="195" w:line="270" w:lineRule="atLeast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Строительные отходы (не относятся к ТКО): битый кирпич, отходы бетона, отходы от сноса стен, разборки крыш, опор и оснований, железобетона и других отходов ремонта и реконструкции, спил деревьев, обрезанные ветки</w:t>
      </w: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– вывозятся по отдельному договору.</w:t>
      </w:r>
      <w:r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В силу действующего законодательства полномочия по вывозу строительных отходов на регионального оператора не возложены.</w:t>
      </w:r>
    </w:p>
    <w:p w:rsidR="00BB0061" w:rsidRPr="00BB0061" w:rsidRDefault="00BB0061" w:rsidP="00BB0061">
      <w:pPr>
        <w:spacing w:after="195" w:line="270" w:lineRule="atLeast"/>
        <w:ind w:firstLine="708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Навоз, помет и другие органические вещества, образующиеся в результате содержания сельскохозяйственных животных (не относятся к ТКО), </w:t>
      </w:r>
      <w:r w:rsidR="00143966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</w:t>
      </w:r>
      <w:r w:rsidR="00143966"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ывозятся </w:t>
      </w:r>
      <w:proofErr w:type="spellStart"/>
      <w:r w:rsidR="00143966"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мусоровывозящими</w:t>
      </w:r>
      <w:proofErr w:type="spellEnd"/>
      <w:r w:rsidR="00143966"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организациями, имеющими лицензию на транспортировку данного вида отходов</w:t>
      </w:r>
      <w:r w:rsidR="00143966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и </w:t>
      </w: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помещать в контейнеры с ТКО </w:t>
      </w:r>
      <w:r w:rsidR="00143966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такие органические отходы </w:t>
      </w:r>
      <w:r w:rsidRPr="00980A15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нельзя!</w:t>
      </w:r>
      <w:r w:rsidR="00143966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!!</w:t>
      </w:r>
    </w:p>
    <w:p w:rsidR="00BB0061" w:rsidRDefault="00BB0061" w:rsidP="00433844">
      <w:pPr>
        <w:spacing w:before="150" w:after="150" w:line="240" w:lineRule="auto"/>
        <w:jc w:val="center"/>
        <w:outlineLvl w:val="3"/>
        <w:rPr>
          <w:rFonts w:ascii="Tahoma" w:eastAsia="Times New Roman" w:hAnsi="Tahoma" w:cs="Tahoma"/>
          <w:b/>
          <w:bCs/>
          <w:color w:val="1D7F18"/>
          <w:sz w:val="27"/>
          <w:szCs w:val="27"/>
          <w:lang w:eastAsia="ru-RU"/>
        </w:rPr>
      </w:pPr>
    </w:p>
    <w:sectPr w:rsidR="00BB0061" w:rsidSect="00BB006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5F5"/>
    <w:multiLevelType w:val="hybridMultilevel"/>
    <w:tmpl w:val="2BD4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7471"/>
    <w:multiLevelType w:val="multilevel"/>
    <w:tmpl w:val="41C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Liberation Serif" w:hAnsi="Liberation Serif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42DB9"/>
    <w:multiLevelType w:val="multilevel"/>
    <w:tmpl w:val="EC3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1431C"/>
    <w:multiLevelType w:val="multilevel"/>
    <w:tmpl w:val="956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15"/>
    <w:rsid w:val="00003A29"/>
    <w:rsid w:val="00143966"/>
    <w:rsid w:val="001F6AE9"/>
    <w:rsid w:val="002872BE"/>
    <w:rsid w:val="00433844"/>
    <w:rsid w:val="00841A65"/>
    <w:rsid w:val="0086641C"/>
    <w:rsid w:val="008C14FB"/>
    <w:rsid w:val="00940E19"/>
    <w:rsid w:val="00980A15"/>
    <w:rsid w:val="00BB0061"/>
    <w:rsid w:val="00D67DC6"/>
    <w:rsid w:val="00D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80A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0A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A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0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980A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80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2872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2B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03A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338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80A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0A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A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0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980A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80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2872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2B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03A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338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mailto:sab@sab-ekb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ab-ekb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Дождикова И.И.</dc:creator>
  <cp:lastModifiedBy>Пользователь Windows</cp:lastModifiedBy>
  <cp:revision>4</cp:revision>
  <dcterms:created xsi:type="dcterms:W3CDTF">2022-08-25T10:13:00Z</dcterms:created>
  <dcterms:modified xsi:type="dcterms:W3CDTF">2023-11-08T08:23:00Z</dcterms:modified>
</cp:coreProperties>
</file>